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E4256" w:rsidRPr="003928A7" w:rsidRDefault="009E4256" w:rsidP="009E4256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3-тақырып.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Төлем қызметтері нарығындағы төлем технологияларындағы жаңашылдықтар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 және оларды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қолдану</w:t>
      </w:r>
    </w:p>
    <w:p w:rsidR="009E4256" w:rsidRPr="003928A7" w:rsidRDefault="009E4256" w:rsidP="009E425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E4256" w:rsidRPr="003928A7" w:rsidRDefault="009E4256" w:rsidP="009E42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E4256" w:rsidRPr="003928A7" w:rsidRDefault="009E4256" w:rsidP="009E42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Kz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Банкт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ердің төлем операцияларын жүзеге асыру технологиялары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және олардың ерекшеліктеріне</w:t>
      </w:r>
      <w:r w:rsidRPr="003928A7">
        <w:rPr>
          <w:rFonts w:ascii="Times New Roman" w:eastAsia="KzTimesNewRoman" w:hAnsi="Times New Roman"/>
          <w:sz w:val="24"/>
          <w:szCs w:val="24"/>
          <w:lang w:val="kk-KZ"/>
        </w:rPr>
        <w:t xml:space="preserve"> толық ма</w:t>
      </w:r>
      <w:r w:rsidRPr="003928A7">
        <w:rPr>
          <w:rFonts w:ascii="Times New Roman" w:eastAsia="MS Mincho" w:hAnsi="Times New Roman"/>
          <w:sz w:val="24"/>
          <w:szCs w:val="24"/>
          <w:lang w:val="kk-KZ"/>
        </w:rPr>
        <w:t>ғл</w:t>
      </w:r>
      <w:r w:rsidRPr="003928A7">
        <w:rPr>
          <w:rFonts w:ascii="Times New Roman" w:eastAsia="KzTimesNewRoman" w:hAnsi="Times New Roman"/>
          <w:sz w:val="24"/>
          <w:szCs w:val="24"/>
          <w:lang w:val="kk-KZ"/>
        </w:rPr>
        <w:t xml:space="preserve">ұмат беру </w:t>
      </w:r>
    </w:p>
    <w:p w:rsidR="009E4256" w:rsidRPr="003928A7" w:rsidRDefault="009E4256" w:rsidP="009E42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9E4256" w:rsidRPr="003928A7" w:rsidRDefault="009E4256" w:rsidP="009E42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9E4256" w:rsidRPr="003928A7" w:rsidRDefault="009E4256" w:rsidP="009E4256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>Төлем қызметтері нарығындағы төлем технологияларындағы жаңашылдықтар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және оларды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қолдану. 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Банкт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ердің төлем операцияларын жүзеге асыру технологиялары</w:t>
      </w:r>
    </w:p>
    <w:p w:rsidR="009E4256" w:rsidRPr="003928A7" w:rsidRDefault="009E4256" w:rsidP="009E4256">
      <w:pPr>
        <w:tabs>
          <w:tab w:val="left" w:pos="851"/>
          <w:tab w:val="left" w:pos="151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p w:rsidR="0072787D" w:rsidRPr="005337C5" w:rsidRDefault="0072787D" w:rsidP="0072787D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модельдің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аударымымен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құндылықтармен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асырылады,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сауда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міндетті болып табылады. Төлемдердің дұрыс мәнге ие болуы өте маңызды.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нарығына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қатысушылар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тәуелділіктің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артуымен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аталған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нарықтарда төлемдер жүйелі түрде маңызды бола бастады. Тиісінше, қауіпсіз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тұрақты төлем жүйесі қаржы нарықтары үшін міндетті бола бастады.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тәртіпсіздіктер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дағдарыстардан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кейін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 қаржылық тұрақтылық тұрғысынан маңызды бола бастады. 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үздіксіз 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«дұрыс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араласу»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тұрақтылық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қасиетіне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 керек.</w:t>
      </w:r>
    </w:p>
    <w:p w:rsidR="0072787D" w:rsidRPr="005337C5" w:rsidRDefault="0072787D" w:rsidP="0072787D">
      <w:pPr>
        <w:pStyle w:val="aa"/>
        <w:ind w:right="309"/>
        <w:rPr>
          <w:sz w:val="24"/>
          <w:szCs w:val="24"/>
        </w:rPr>
      </w:pPr>
      <w:r w:rsidRPr="005337C5">
        <w:rPr>
          <w:sz w:val="24"/>
          <w:szCs w:val="24"/>
        </w:rPr>
        <w:t>Сенімді және қауіпсіз төлем жүйелері жалпы алғанда мемлекеттің қаржы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жүйесінің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тұрақтылығын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арттыруға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ықпал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жасайды,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ресурстарын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тиімді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қамтамасыз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сондай-ақ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сатушылар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сатып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алушылар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 уақтылы есеп айырысуға кепілдік береді. Төлем жүйесін жетілдіру,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ҚРҰБ-та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басымдығы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Республикасының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Республикасының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істеуін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қамтамасыз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міндеттерінің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біріне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жатқызылған. Елдің жүйелік маңызы бар төлем жүйесі БААЖ-да төлемдердің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есебі нақты уақыт режимінде жүзеге асырылады, яғни әрбір төлем құжаты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жүйеге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түскеннен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кейін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бірден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бірнеше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секунд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ішінде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есептеледі.</w:t>
      </w:r>
    </w:p>
    <w:p w:rsidR="0072787D" w:rsidRPr="005337C5" w:rsidRDefault="0072787D" w:rsidP="0072787D">
      <w:pPr>
        <w:pStyle w:val="aa"/>
        <w:ind w:right="313"/>
        <w:rPr>
          <w:sz w:val="24"/>
          <w:szCs w:val="24"/>
        </w:rPr>
      </w:pPr>
      <w:r w:rsidRPr="005337C5">
        <w:rPr>
          <w:sz w:val="24"/>
          <w:szCs w:val="24"/>
        </w:rPr>
        <w:t>Ұлттық төлем жүйелері арқылы минут сайын 5,4 млрд теңге ақша өтеді.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2019 жылғы 9 айда Қазақстан Ұлттық Банкінің төлем жүйелері арқылы 597,2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трлн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теңге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сомаға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30,6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млн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транзакция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жүргізілді.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ретте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сайын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жалпы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сомасы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3,3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трлн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теңгеге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167,7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мың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жүргізіледі, яғни минут сайын операциялық күндері 5,4 млрд теңгеден астам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 өтеді.</w:t>
      </w:r>
    </w:p>
    <w:p w:rsidR="0072787D" w:rsidRPr="005337C5" w:rsidRDefault="0072787D" w:rsidP="0072787D">
      <w:pPr>
        <w:pStyle w:val="aa"/>
        <w:spacing w:line="317" w:lineRule="exact"/>
        <w:ind w:left="819" w:firstLine="0"/>
        <w:rPr>
          <w:sz w:val="24"/>
          <w:szCs w:val="24"/>
        </w:rPr>
      </w:pPr>
      <w:r w:rsidRPr="005337C5">
        <w:rPr>
          <w:sz w:val="24"/>
          <w:szCs w:val="24"/>
        </w:rPr>
        <w:t xml:space="preserve">Қазақстандықтарың  </w:t>
      </w:r>
      <w:r w:rsidRPr="005337C5">
        <w:rPr>
          <w:spacing w:val="59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басым  </w:t>
      </w:r>
      <w:r w:rsidRPr="005337C5">
        <w:rPr>
          <w:spacing w:val="61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көпшілігі     </w:t>
      </w:r>
      <w:r w:rsidRPr="005337C5">
        <w:rPr>
          <w:spacing w:val="52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Американың  </w:t>
      </w:r>
      <w:r w:rsidRPr="005337C5">
        <w:rPr>
          <w:spacing w:val="59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«Visa»  </w:t>
      </w:r>
      <w:r w:rsidRPr="005337C5">
        <w:rPr>
          <w:spacing w:val="60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</w:p>
    <w:p w:rsidR="0072787D" w:rsidRPr="005337C5" w:rsidRDefault="0072787D" w:rsidP="0072787D">
      <w:pPr>
        <w:pStyle w:val="aa"/>
        <w:ind w:right="311" w:firstLine="0"/>
        <w:rPr>
          <w:sz w:val="24"/>
          <w:szCs w:val="24"/>
        </w:rPr>
      </w:pPr>
      <w:r w:rsidRPr="005337C5">
        <w:rPr>
          <w:spacing w:val="-1"/>
          <w:sz w:val="24"/>
          <w:szCs w:val="24"/>
        </w:rPr>
        <w:t>«Mastercard»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трансұлттық</w:t>
      </w:r>
      <w:r w:rsidRPr="005337C5">
        <w:rPr>
          <w:spacing w:val="38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төлем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жүйелерінің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карточкаларын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пайдаланады.</w:t>
      </w:r>
      <w:r w:rsidRPr="005337C5">
        <w:rPr>
          <w:spacing w:val="-17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карточкалар қолма-қол ақшасыз есеп айырысудың ыңғайлы әрі тиімді құралы.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басынан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«Visa»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«MasterCard»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құралдары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қазақстандықтар 5,5 трлн теңге жұмсаған. Мұның 4,2 трлн теңгесі «Visa», 1,3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трлн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теңгесі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«MasterCard»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айналған.</w:t>
      </w:r>
    </w:p>
    <w:p w:rsidR="0072787D" w:rsidRPr="0072787D" w:rsidRDefault="0072787D" w:rsidP="0072787D">
      <w:pPr>
        <w:pStyle w:val="1"/>
        <w:keepNext w:val="0"/>
        <w:widowControl w:val="0"/>
        <w:tabs>
          <w:tab w:val="left" w:pos="1312"/>
        </w:tabs>
        <w:autoSpaceDE w:val="0"/>
        <w:autoSpaceDN w:val="0"/>
        <w:spacing w:before="5" w:line="319" w:lineRule="exact"/>
        <w:ind w:firstLine="851"/>
        <w:jc w:val="both"/>
        <w:rPr>
          <w:szCs w:val="24"/>
          <w:lang w:val="kk-KZ"/>
        </w:rPr>
      </w:pPr>
      <w:bookmarkStart w:id="0" w:name="_bookmark33"/>
      <w:bookmarkEnd w:id="0"/>
      <w:r w:rsidRPr="0072787D">
        <w:rPr>
          <w:spacing w:val="-1"/>
          <w:szCs w:val="24"/>
          <w:lang w:val="kk-KZ"/>
        </w:rPr>
        <w:lastRenderedPageBreak/>
        <w:t>Төлем</w:t>
      </w:r>
      <w:r w:rsidRPr="0072787D">
        <w:rPr>
          <w:spacing w:val="-15"/>
          <w:szCs w:val="24"/>
          <w:lang w:val="kk-KZ"/>
        </w:rPr>
        <w:t xml:space="preserve"> </w:t>
      </w:r>
      <w:r w:rsidRPr="0072787D">
        <w:rPr>
          <w:spacing w:val="-1"/>
          <w:szCs w:val="24"/>
          <w:lang w:val="kk-KZ"/>
        </w:rPr>
        <w:t>жүйелерінің</w:t>
      </w:r>
      <w:r w:rsidRPr="0072787D">
        <w:rPr>
          <w:spacing w:val="-16"/>
          <w:szCs w:val="24"/>
          <w:lang w:val="kk-KZ"/>
        </w:rPr>
        <w:t xml:space="preserve"> </w:t>
      </w:r>
      <w:r w:rsidRPr="0072787D">
        <w:rPr>
          <w:szCs w:val="24"/>
          <w:lang w:val="kk-KZ"/>
        </w:rPr>
        <w:t>жіктелуі</w:t>
      </w:r>
    </w:p>
    <w:p w:rsidR="0072787D" w:rsidRPr="005337C5" w:rsidRDefault="0072787D" w:rsidP="0072787D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Төлем әдістерінің негізінен екі түрі бар. Біріншісі - шотты аудару жүйесі;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жүйеде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банкке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несиені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төлейтін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адамның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шотына,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ал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дебиторлық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берешекті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төленетін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адамның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орналастыруды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тапсырады.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әдістері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чектер,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дебеттік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карталар,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несие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карталары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онлайн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банкингті қамтиды. Пайдаланылған технологияға байланысты кейде 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жасалғаннан кейін олар тоқтатылады (мысалы, шоттан төлем карточкаларымен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жасалған транзакциялар); төлемнің кейбір басқа түрлері, әсіресе чектер шартты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кейінге қалдырылады. Екінші төлем әдісі - бұл тікелей аударым жүйесі.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 жүйеде ақша немесе ақша нысаны бір адамның екінші бір адамға банктің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тікелей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қатысуымен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қатысуынсыз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жасалады және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беріледі</w:t>
      </w:r>
      <w:r w:rsidRPr="005337C5">
        <w:rPr>
          <w:b/>
          <w:i/>
          <w:sz w:val="24"/>
          <w:szCs w:val="24"/>
          <w:vertAlign w:val="superscript"/>
        </w:rPr>
        <w:t>22</w:t>
      </w:r>
      <w:r w:rsidRPr="005337C5">
        <w:rPr>
          <w:sz w:val="24"/>
          <w:szCs w:val="24"/>
        </w:rPr>
        <w:t>.</w:t>
      </w:r>
    </w:p>
    <w:p w:rsidR="0072787D" w:rsidRPr="005337C5" w:rsidRDefault="0072787D" w:rsidP="00FA2FE8">
      <w:pPr>
        <w:pStyle w:val="a7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321" w:lineRule="exact"/>
        <w:ind w:hanging="21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337C5">
        <w:rPr>
          <w:rFonts w:ascii="Times New Roman" w:hAnsi="Times New Roman"/>
          <w:i/>
          <w:sz w:val="24"/>
          <w:szCs w:val="24"/>
        </w:rPr>
        <w:t>Сома</w:t>
      </w:r>
      <w:r w:rsidRPr="005337C5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бойынша</w:t>
      </w:r>
      <w:proofErr w:type="spellEnd"/>
      <w:r w:rsidRPr="005337C5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төлем</w:t>
      </w:r>
      <w:proofErr w:type="spellEnd"/>
      <w:r w:rsidRPr="005337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жүйелері</w:t>
      </w:r>
      <w:proofErr w:type="spellEnd"/>
    </w:p>
    <w:p w:rsidR="0072787D" w:rsidRPr="005337C5" w:rsidRDefault="0072787D" w:rsidP="00FA2FE8">
      <w:pPr>
        <w:pStyle w:val="a7"/>
        <w:widowControl w:val="0"/>
        <w:numPr>
          <w:ilvl w:val="1"/>
          <w:numId w:val="5"/>
        </w:numPr>
        <w:tabs>
          <w:tab w:val="left" w:pos="974"/>
        </w:tabs>
        <w:autoSpaceDE w:val="0"/>
        <w:autoSpaceDN w:val="0"/>
        <w:spacing w:after="0" w:line="322" w:lineRule="exact"/>
        <w:ind w:left="973" w:hanging="15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C5">
        <w:rPr>
          <w:rFonts w:ascii="Times New Roman" w:hAnsi="Times New Roman"/>
          <w:sz w:val="24"/>
          <w:szCs w:val="24"/>
        </w:rPr>
        <w:t>Ірі</w:t>
      </w:r>
      <w:proofErr w:type="spellEnd"/>
      <w:r w:rsidRPr="005337C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төлемдер</w:t>
      </w:r>
      <w:proofErr w:type="spellEnd"/>
      <w:r w:rsidRPr="005337C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аудару</w:t>
      </w:r>
      <w:proofErr w:type="spellEnd"/>
      <w:r w:rsidRPr="005337C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жүйелері</w:t>
      </w:r>
      <w:proofErr w:type="spellEnd"/>
    </w:p>
    <w:p w:rsidR="0072787D" w:rsidRPr="005337C5" w:rsidRDefault="0072787D" w:rsidP="00FA2FE8">
      <w:pPr>
        <w:pStyle w:val="a7"/>
        <w:widowControl w:val="0"/>
        <w:numPr>
          <w:ilvl w:val="1"/>
          <w:numId w:val="5"/>
        </w:numPr>
        <w:tabs>
          <w:tab w:val="left" w:pos="974"/>
        </w:tabs>
        <w:autoSpaceDE w:val="0"/>
        <w:autoSpaceDN w:val="0"/>
        <w:spacing w:after="0" w:line="240" w:lineRule="auto"/>
        <w:ind w:left="973" w:hanging="15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C5">
        <w:rPr>
          <w:rFonts w:ascii="Times New Roman" w:hAnsi="Times New Roman"/>
          <w:sz w:val="24"/>
          <w:szCs w:val="24"/>
        </w:rPr>
        <w:t>Бөлшек</w:t>
      </w:r>
      <w:proofErr w:type="spellEnd"/>
      <w:r w:rsidRPr="005337C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төлемдер</w:t>
      </w:r>
      <w:proofErr w:type="spellEnd"/>
      <w:r w:rsidRPr="005337C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жүйесі</w:t>
      </w:r>
      <w:proofErr w:type="spellEnd"/>
      <w:r w:rsidRPr="005337C5">
        <w:rPr>
          <w:rFonts w:ascii="Times New Roman" w:hAnsi="Times New Roman"/>
          <w:sz w:val="24"/>
          <w:szCs w:val="24"/>
        </w:rPr>
        <w:t>.</w:t>
      </w:r>
    </w:p>
    <w:p w:rsidR="0072787D" w:rsidRPr="005337C5" w:rsidRDefault="0072787D" w:rsidP="00FA2FE8">
      <w:pPr>
        <w:pStyle w:val="a7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322" w:lineRule="exact"/>
        <w:ind w:hanging="21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337C5">
        <w:rPr>
          <w:rFonts w:ascii="Times New Roman" w:hAnsi="Times New Roman"/>
          <w:i/>
          <w:sz w:val="24"/>
          <w:szCs w:val="24"/>
        </w:rPr>
        <w:t>Бітімгерлік</w:t>
      </w:r>
      <w:proofErr w:type="spellEnd"/>
      <w:r w:rsidRPr="005337C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бойынша</w:t>
      </w:r>
      <w:proofErr w:type="spellEnd"/>
      <w:r w:rsidRPr="005337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төлем</w:t>
      </w:r>
      <w:proofErr w:type="spellEnd"/>
      <w:r w:rsidRPr="005337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i/>
          <w:sz w:val="24"/>
          <w:szCs w:val="24"/>
        </w:rPr>
        <w:t>жүйелері</w:t>
      </w:r>
      <w:proofErr w:type="spellEnd"/>
    </w:p>
    <w:p w:rsidR="0072787D" w:rsidRPr="005337C5" w:rsidRDefault="0072787D" w:rsidP="00FA2FE8">
      <w:pPr>
        <w:pStyle w:val="a7"/>
        <w:widowControl w:val="0"/>
        <w:numPr>
          <w:ilvl w:val="1"/>
          <w:numId w:val="5"/>
        </w:numPr>
        <w:tabs>
          <w:tab w:val="left" w:pos="974"/>
        </w:tabs>
        <w:autoSpaceDE w:val="0"/>
        <w:autoSpaceDN w:val="0"/>
        <w:spacing w:after="0" w:line="322" w:lineRule="exact"/>
        <w:ind w:left="973" w:hanging="15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C5">
        <w:rPr>
          <w:rFonts w:ascii="Times New Roman" w:hAnsi="Times New Roman"/>
          <w:sz w:val="24"/>
          <w:szCs w:val="24"/>
        </w:rPr>
        <w:t>Нақты</w:t>
      </w:r>
      <w:proofErr w:type="spellEnd"/>
      <w:r w:rsidRPr="005337C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уақыт</w:t>
      </w:r>
      <w:proofErr w:type="spellEnd"/>
      <w:r w:rsidRPr="005337C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режиміндегі</w:t>
      </w:r>
      <w:proofErr w:type="spellEnd"/>
      <w:r w:rsidRPr="005337C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жүйе</w:t>
      </w:r>
      <w:proofErr w:type="spellEnd"/>
      <w:r w:rsidRPr="005337C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37C5">
        <w:rPr>
          <w:rFonts w:ascii="Times New Roman" w:hAnsi="Times New Roman"/>
          <w:sz w:val="24"/>
          <w:szCs w:val="24"/>
        </w:rPr>
        <w:t>(RTGS)</w:t>
      </w:r>
    </w:p>
    <w:p w:rsidR="0072787D" w:rsidRPr="005337C5" w:rsidRDefault="0072787D" w:rsidP="00FA2FE8">
      <w:pPr>
        <w:pStyle w:val="a7"/>
        <w:widowControl w:val="0"/>
        <w:numPr>
          <w:ilvl w:val="1"/>
          <w:numId w:val="5"/>
        </w:numPr>
        <w:tabs>
          <w:tab w:val="left" w:pos="974"/>
        </w:tabs>
        <w:autoSpaceDE w:val="0"/>
        <w:autoSpaceDN w:val="0"/>
        <w:spacing w:after="0" w:line="322" w:lineRule="exact"/>
        <w:ind w:left="973" w:hanging="15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C5">
        <w:rPr>
          <w:rFonts w:ascii="Times New Roman" w:hAnsi="Times New Roman"/>
          <w:sz w:val="24"/>
          <w:szCs w:val="24"/>
        </w:rPr>
        <w:t>Кейінге</w:t>
      </w:r>
      <w:proofErr w:type="spellEnd"/>
      <w:r w:rsidRPr="005337C5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қалдырылған</w:t>
      </w:r>
      <w:proofErr w:type="spellEnd"/>
      <w:r w:rsidRPr="005337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37C5">
        <w:rPr>
          <w:rFonts w:ascii="Times New Roman" w:hAnsi="Times New Roman"/>
          <w:sz w:val="24"/>
          <w:szCs w:val="24"/>
        </w:rPr>
        <w:t>таза</w:t>
      </w:r>
      <w:r w:rsidRPr="005337C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есеп</w:t>
      </w:r>
      <w:proofErr w:type="spellEnd"/>
      <w:r w:rsidRPr="005337C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айырысу</w:t>
      </w:r>
      <w:proofErr w:type="spellEnd"/>
      <w:r w:rsidRPr="005337C5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жүйесі</w:t>
      </w:r>
      <w:proofErr w:type="spellEnd"/>
    </w:p>
    <w:p w:rsidR="0072787D" w:rsidRPr="005337C5" w:rsidRDefault="0072787D" w:rsidP="00FA2FE8">
      <w:pPr>
        <w:pStyle w:val="a7"/>
        <w:widowControl w:val="0"/>
        <w:numPr>
          <w:ilvl w:val="1"/>
          <w:numId w:val="5"/>
        </w:numPr>
        <w:tabs>
          <w:tab w:val="left" w:pos="974"/>
        </w:tabs>
        <w:autoSpaceDE w:val="0"/>
        <w:autoSpaceDN w:val="0"/>
        <w:spacing w:after="0" w:line="240" w:lineRule="auto"/>
        <w:ind w:left="973" w:hanging="15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C5">
        <w:rPr>
          <w:rFonts w:ascii="Times New Roman" w:hAnsi="Times New Roman"/>
          <w:sz w:val="24"/>
          <w:szCs w:val="24"/>
        </w:rPr>
        <w:t>Аралас</w:t>
      </w:r>
      <w:proofErr w:type="spellEnd"/>
      <w:r w:rsidRPr="005337C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337C5">
        <w:rPr>
          <w:rFonts w:ascii="Times New Roman" w:hAnsi="Times New Roman"/>
          <w:sz w:val="24"/>
          <w:szCs w:val="24"/>
        </w:rPr>
        <w:t>(</w:t>
      </w:r>
      <w:proofErr w:type="spellStart"/>
      <w:r w:rsidRPr="005337C5">
        <w:rPr>
          <w:rFonts w:ascii="Times New Roman" w:hAnsi="Times New Roman"/>
          <w:sz w:val="24"/>
          <w:szCs w:val="24"/>
        </w:rPr>
        <w:t>гибридті</w:t>
      </w:r>
      <w:proofErr w:type="spellEnd"/>
      <w:r w:rsidRPr="005337C5">
        <w:rPr>
          <w:rFonts w:ascii="Times New Roman" w:hAnsi="Times New Roman"/>
          <w:sz w:val="24"/>
          <w:szCs w:val="24"/>
        </w:rPr>
        <w:t>)</w:t>
      </w:r>
      <w:r w:rsidRPr="005337C5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/>
          <w:sz w:val="24"/>
          <w:szCs w:val="24"/>
        </w:rPr>
        <w:t>жүйелер</w:t>
      </w:r>
      <w:proofErr w:type="spellEnd"/>
    </w:p>
    <w:p w:rsidR="0072787D" w:rsidRPr="005337C5" w:rsidRDefault="0072787D" w:rsidP="0072787D">
      <w:pPr>
        <w:pStyle w:val="aa"/>
        <w:spacing w:before="1"/>
        <w:ind w:right="316"/>
        <w:rPr>
          <w:sz w:val="24"/>
          <w:szCs w:val="24"/>
        </w:rPr>
      </w:pPr>
      <w:r w:rsidRPr="005337C5">
        <w:rPr>
          <w:sz w:val="24"/>
          <w:szCs w:val="24"/>
        </w:rPr>
        <w:t>Еліміздің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БААЖ-ында,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есептеу нақты уақытта жүзеге асырылады, яғни әрбір төлем құжаты жүйеге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келіп түскеннен кейін бірнеше секунд ішінде бірден есептеледі. Жүйе мереке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демалыс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күндерінен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аптаның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күндері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істейді.</w:t>
      </w:r>
    </w:p>
    <w:p w:rsidR="0072787D" w:rsidRPr="005337C5" w:rsidRDefault="0072787D" w:rsidP="0072787D">
      <w:pPr>
        <w:pStyle w:val="aa"/>
        <w:ind w:right="310"/>
        <w:rPr>
          <w:sz w:val="24"/>
          <w:szCs w:val="24"/>
        </w:rPr>
      </w:pPr>
      <w:r w:rsidRPr="005337C5">
        <w:rPr>
          <w:sz w:val="24"/>
          <w:szCs w:val="24"/>
        </w:rPr>
        <w:t>БААЖ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тұтастай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алғанда,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сипаттамалары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RTGS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көпшілігімен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ұқсас.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Мәселен,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Швейцарияның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SIC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(Швейцарияның Ұлттық Банкінде орналасқан активтер есебінен нақты уақыт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есептеу),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Англияның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CHAPS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жүйесімен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(төлемдер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Украинаның СЭП, Сингапурдың MEPS, Жапонияның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BOJ-NET жүйелерімен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ұқсас.</w:t>
      </w:r>
    </w:p>
    <w:p w:rsidR="0072787D" w:rsidRPr="005337C5" w:rsidRDefault="0072787D" w:rsidP="0072787D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Қазақстан Ұлттық Банкі өзінің бақылау-қадағалау функцияларын 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аясында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тізілімін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тізілім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Интернет-ресурсында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үнемі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жаңартылып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тізілімде</w:t>
      </w:r>
      <w:r w:rsidRPr="005337C5">
        <w:rPr>
          <w:spacing w:val="32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келесі</w:t>
      </w:r>
      <w:r w:rsidRPr="005337C5">
        <w:rPr>
          <w:spacing w:val="33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түрлерге</w:t>
      </w:r>
      <w:r w:rsidRPr="005337C5">
        <w:rPr>
          <w:spacing w:val="33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бөлінген:</w:t>
      </w:r>
      <w:r w:rsidRPr="005337C5">
        <w:rPr>
          <w:spacing w:val="3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жүйелік</w:t>
      </w:r>
      <w:r w:rsidRPr="005337C5">
        <w:rPr>
          <w:spacing w:val="33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маңызы</w:t>
      </w:r>
      <w:r w:rsidRPr="005337C5">
        <w:rPr>
          <w:spacing w:val="3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бар,</w:t>
      </w:r>
      <w:r w:rsidRPr="005337C5">
        <w:rPr>
          <w:spacing w:val="30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33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33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</w:t>
      </w:r>
    </w:p>
    <w:p w:rsidR="0072787D" w:rsidRPr="005337C5" w:rsidRDefault="0072787D" w:rsidP="0072787D">
      <w:pPr>
        <w:pStyle w:val="aa"/>
        <w:spacing w:before="67"/>
        <w:ind w:right="313" w:firstLine="0"/>
        <w:rPr>
          <w:sz w:val="24"/>
          <w:szCs w:val="24"/>
        </w:rPr>
      </w:pPr>
      <w:r w:rsidRPr="005337C5">
        <w:rPr>
          <w:sz w:val="24"/>
          <w:szCs w:val="24"/>
        </w:rPr>
        <w:t>төлем жүйелері. Маңыздылық критерийлері «Төлемдер және төлем 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Республикасының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белгіленіп,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Басқармасының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2016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жылғы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31 тамыздағы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№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2222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қаулысымен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бекітілген.</w:t>
      </w:r>
    </w:p>
    <w:p w:rsidR="0072787D" w:rsidRPr="005337C5" w:rsidRDefault="0072787D" w:rsidP="0072787D">
      <w:pPr>
        <w:pStyle w:val="aa"/>
        <w:spacing w:before="2"/>
        <w:ind w:right="318"/>
        <w:rPr>
          <w:sz w:val="24"/>
          <w:szCs w:val="24"/>
        </w:rPr>
      </w:pPr>
      <w:r w:rsidRPr="005337C5">
        <w:rPr>
          <w:sz w:val="24"/>
          <w:szCs w:val="24"/>
        </w:rPr>
        <w:t>2019 жылдың қорытындысы бойынша Қазақстан Ұлттық Банкі операторы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 келетін Банкаралық ақша аударымдары жүйесі маңызды төлем 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ретінде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жіктелді.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 жүйелері қатарына:</w:t>
      </w:r>
    </w:p>
    <w:p w:rsidR="0072787D" w:rsidRPr="0072787D" w:rsidRDefault="0072787D" w:rsidP="00FA2FE8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2" w:lineRule="auto"/>
        <w:ind w:right="311" w:firstLine="566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72787D">
        <w:rPr>
          <w:rFonts w:ascii="Times New Roman" w:hAnsi="Times New Roman"/>
          <w:sz w:val="24"/>
          <w:szCs w:val="24"/>
          <w:lang w:val="kk-KZ"/>
        </w:rPr>
        <w:t>ұлттық валютада жүргізілетін бөлшек төлемдердің 26% -дан астам бөлігі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жүзеге</w:t>
      </w:r>
      <w:r w:rsidRPr="0072787D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асырылатын</w:t>
      </w:r>
      <w:r w:rsidRPr="0072787D">
        <w:rPr>
          <w:rFonts w:ascii="Times New Roman" w:hAnsi="Times New Roman"/>
          <w:spacing w:val="-4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Банкаралық</w:t>
      </w:r>
      <w:r w:rsidRPr="0072787D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клиринг</w:t>
      </w:r>
      <w:r w:rsidRPr="0072787D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жүйесі;</w:t>
      </w:r>
    </w:p>
    <w:p w:rsidR="0072787D" w:rsidRPr="0072787D" w:rsidRDefault="0072787D" w:rsidP="00FA2FE8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0" w:lineRule="auto"/>
        <w:ind w:right="312" w:firstLine="566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72787D">
        <w:rPr>
          <w:rFonts w:ascii="Times New Roman" w:hAnsi="Times New Roman"/>
          <w:sz w:val="24"/>
          <w:szCs w:val="24"/>
          <w:lang w:val="kk-KZ"/>
        </w:rPr>
        <w:t>төлем карточкаларын пайдалана отырып банкаралық төлемдердің жалпы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көлемінің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сәйкесінше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64%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және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28%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бөлігі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өтетін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MasterCard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және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VISA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жүйелері;</w:t>
      </w:r>
    </w:p>
    <w:p w:rsidR="0072787D" w:rsidRPr="0072787D" w:rsidRDefault="0072787D" w:rsidP="00FA2FE8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0" w:lineRule="auto"/>
        <w:ind w:right="316" w:firstLine="566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72787D">
        <w:rPr>
          <w:rFonts w:ascii="Times New Roman" w:hAnsi="Times New Roman"/>
          <w:sz w:val="24"/>
          <w:szCs w:val="24"/>
          <w:lang w:val="kk-KZ"/>
        </w:rPr>
        <w:t>2019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жылы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жеке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тұлғалардың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Қазақстан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аумағында,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шетелге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және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шетелден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алынған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ақша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аударымдарының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62%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жүзеге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асырылған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«Золотая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Корона»</w:t>
      </w:r>
      <w:r w:rsidRPr="0072787D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халықаралық</w:t>
      </w:r>
      <w:r w:rsidRPr="0072787D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ақша</w:t>
      </w:r>
      <w:r w:rsidRPr="0072787D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аударымдары</w:t>
      </w:r>
      <w:r w:rsidRPr="0072787D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72787D">
        <w:rPr>
          <w:rFonts w:ascii="Times New Roman" w:hAnsi="Times New Roman"/>
          <w:sz w:val="24"/>
          <w:szCs w:val="24"/>
          <w:lang w:val="kk-KZ"/>
        </w:rPr>
        <w:t>жүйесі.</w:t>
      </w:r>
    </w:p>
    <w:p w:rsidR="0072787D" w:rsidRPr="005337C5" w:rsidRDefault="0072787D" w:rsidP="0072787D">
      <w:pPr>
        <w:pStyle w:val="1"/>
        <w:keepNext w:val="0"/>
        <w:widowControl w:val="0"/>
        <w:tabs>
          <w:tab w:val="left" w:pos="1243"/>
        </w:tabs>
        <w:autoSpaceDE w:val="0"/>
        <w:autoSpaceDN w:val="0"/>
        <w:spacing w:line="319" w:lineRule="exact"/>
        <w:ind w:left="1242" w:hanging="391"/>
        <w:jc w:val="both"/>
        <w:rPr>
          <w:szCs w:val="24"/>
        </w:rPr>
      </w:pPr>
      <w:bookmarkStart w:id="1" w:name="_bookmark34"/>
      <w:bookmarkEnd w:id="1"/>
      <w:proofErr w:type="spellStart"/>
      <w:r w:rsidRPr="005337C5">
        <w:rPr>
          <w:spacing w:val="-1"/>
          <w:szCs w:val="24"/>
        </w:rPr>
        <w:t>Халықаралық</w:t>
      </w:r>
      <w:proofErr w:type="spellEnd"/>
      <w:r w:rsidRPr="005337C5">
        <w:rPr>
          <w:spacing w:val="-16"/>
          <w:szCs w:val="24"/>
        </w:rPr>
        <w:t xml:space="preserve"> </w:t>
      </w:r>
      <w:proofErr w:type="spellStart"/>
      <w:r w:rsidRPr="005337C5">
        <w:rPr>
          <w:spacing w:val="-1"/>
          <w:szCs w:val="24"/>
        </w:rPr>
        <w:t>төлем</w:t>
      </w:r>
      <w:proofErr w:type="spellEnd"/>
      <w:r w:rsidRPr="005337C5">
        <w:rPr>
          <w:spacing w:val="-14"/>
          <w:szCs w:val="24"/>
        </w:rPr>
        <w:t xml:space="preserve"> </w:t>
      </w:r>
      <w:proofErr w:type="spellStart"/>
      <w:r w:rsidRPr="005337C5">
        <w:rPr>
          <w:szCs w:val="24"/>
        </w:rPr>
        <w:t>жүйелері</w:t>
      </w:r>
      <w:proofErr w:type="spellEnd"/>
    </w:p>
    <w:p w:rsidR="0072787D" w:rsidRPr="005337C5" w:rsidRDefault="0072787D" w:rsidP="0072787D">
      <w:pPr>
        <w:pStyle w:val="aa"/>
        <w:ind w:right="317"/>
        <w:rPr>
          <w:sz w:val="24"/>
          <w:szCs w:val="24"/>
        </w:rPr>
      </w:pPr>
      <w:r w:rsidRPr="005337C5">
        <w:rPr>
          <w:sz w:val="24"/>
          <w:szCs w:val="24"/>
        </w:rPr>
        <w:t>Әлемде көптеген елдер мен қаржы институттары бар. Солардың ішінде қор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трансферттері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көбіне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ауқымды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трансферттер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бөлімде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әлемдегі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бірнеше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жетекші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 қысқаша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баяндалады.</w:t>
      </w:r>
    </w:p>
    <w:p w:rsidR="0072787D" w:rsidRPr="005337C5" w:rsidRDefault="0072787D" w:rsidP="0072787D">
      <w:pPr>
        <w:pStyle w:val="aa"/>
        <w:ind w:right="308"/>
        <w:rPr>
          <w:sz w:val="24"/>
          <w:szCs w:val="24"/>
        </w:rPr>
      </w:pPr>
      <w:r w:rsidRPr="005337C5">
        <w:rPr>
          <w:i/>
          <w:sz w:val="24"/>
          <w:szCs w:val="24"/>
        </w:rPr>
        <w:lastRenderedPageBreak/>
        <w:t>TARGET</w:t>
      </w:r>
      <w:r w:rsidRPr="005337C5">
        <w:rPr>
          <w:i/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Trans-European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Automated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Real-time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Gross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Settlement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Express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Transfer System (Нақты уақыттағы Транс-европалық автоматты көтерме сауда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жедел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Еуропалық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Одаққа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мүше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елдер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 евро төлемдерін жүзеге асыру үшін және нақты уақыт режимінде бір-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бірімен есеп айырысу жүйесінің қағидаттарына сәйкес жүзеге асырылған төлем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жүйесі. Мүше елдер ақша-несиелік одаққа өтпес бұрын олардың осы жүйеге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кіруін қамтамасыз етуге міндетті. Бұл жүйе мүше мемлекеттердің нақты уақыт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 бір-бірімен есеп айырысу төлем жүйелерімен, Еуропалық Одақтың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Орталық банкінің төлем жүйесімен (EPM) және өзара байланыс жүйелерімен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біріктірілген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күрделі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механизм.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Interlink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аталатын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ұлттық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жүйесімен және EPM-мен байланысатын құрылым. Бұл құрылым өз қызметін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1999 жылы бастады. TARGET үлкен немесе кіші евро төлемдерінің 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түрлері үшін қолданылады, және төлемдердің жоғарғы немесе төменгі шегі жоқ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hyperlink r:id="rId7">
        <w:r w:rsidRPr="005337C5">
          <w:rPr>
            <w:color w:val="0000FF"/>
            <w:sz w:val="24"/>
            <w:szCs w:val="24"/>
            <w:u w:val="single" w:color="0000FF"/>
          </w:rPr>
          <w:t>https://www.target.com/</w:t>
        </w:r>
      </w:hyperlink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ind w:right="308"/>
        <w:rPr>
          <w:sz w:val="24"/>
          <w:szCs w:val="24"/>
        </w:rPr>
      </w:pPr>
      <w:r w:rsidRPr="005337C5">
        <w:rPr>
          <w:i/>
          <w:sz w:val="24"/>
          <w:szCs w:val="24"/>
        </w:rPr>
        <w:t xml:space="preserve">BOJ-NET </w:t>
      </w:r>
      <w:r w:rsidRPr="005337C5">
        <w:rPr>
          <w:sz w:val="24"/>
          <w:szCs w:val="24"/>
        </w:rPr>
        <w:t>Bank of Japan Financial Network System (Жапония Ірі Төлемдер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аудару Жүйесі) 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Жапонияның жүйесін Жапон Орталық Банкі басқарады. 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1988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құрылған.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BOJ-NET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кейінге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қалдырылған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нетто-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айырысу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құрылғанына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қарамастан,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2001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салыстыру негізінде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бастады. BOJ-NET әртүрлі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айырысу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жүйелерінде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есептелген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сомаларды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аудара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r w:rsidRPr="005337C5">
        <w:rPr>
          <w:sz w:val="24"/>
          <w:szCs w:val="24"/>
        </w:rPr>
        <w:fldChar w:fldCharType="begin"/>
      </w:r>
      <w:r w:rsidRPr="005337C5">
        <w:rPr>
          <w:sz w:val="24"/>
          <w:szCs w:val="24"/>
        </w:rPr>
        <w:instrText xml:space="preserve"> HYPERLINK "https://is.gd/ybDJ7R" \h </w:instrText>
      </w:r>
      <w:r w:rsidRPr="005337C5">
        <w:rPr>
          <w:sz w:val="24"/>
          <w:szCs w:val="24"/>
        </w:rPr>
        <w:fldChar w:fldCharType="separate"/>
      </w:r>
      <w:r w:rsidRPr="005337C5">
        <w:rPr>
          <w:color w:val="0000FF"/>
          <w:sz w:val="24"/>
          <w:szCs w:val="24"/>
          <w:u w:val="single" w:color="0000FF"/>
        </w:rPr>
        <w:t>https://is.gd/ybDJ7R</w:t>
      </w:r>
      <w:r w:rsidRPr="005337C5">
        <w:rPr>
          <w:color w:val="0000FF"/>
          <w:sz w:val="24"/>
          <w:szCs w:val="24"/>
          <w:u w:val="single" w:color="0000FF"/>
        </w:rPr>
        <w:fldChar w:fldCharType="end"/>
      </w:r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ind w:right="310"/>
        <w:rPr>
          <w:sz w:val="24"/>
          <w:szCs w:val="24"/>
        </w:rPr>
      </w:pPr>
      <w:r w:rsidRPr="005337C5">
        <w:rPr>
          <w:i/>
          <w:sz w:val="24"/>
          <w:szCs w:val="24"/>
        </w:rPr>
        <w:t xml:space="preserve">FEDWIRE </w:t>
      </w:r>
      <w:r w:rsidRPr="005337C5">
        <w:rPr>
          <w:sz w:val="24"/>
          <w:szCs w:val="24"/>
        </w:rPr>
        <w:t>Federal Reserve Bank Payment System (АҚШ Ірі Төлемдер аудару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Американың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Федералды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Резервінің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(FED)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бақылауында,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уақыттағы нақты есеп айырысу жүйесі. 2007 жылы оның қатысушылары 6.388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болды.</w:t>
      </w:r>
      <w:r w:rsidRPr="005337C5">
        <w:rPr>
          <w:spacing w:val="6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6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</w:t>
      </w:r>
      <w:r w:rsidRPr="005337C5">
        <w:rPr>
          <w:spacing w:val="5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төлемдерді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күні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белгілі</w:t>
      </w:r>
      <w:r w:rsidRPr="005337C5">
        <w:rPr>
          <w:spacing w:val="5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транзакциялар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аяқтайды. Төлемдер дәл және қайтарымсыз түрде Орталық банктегі шоттардан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федералды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резервтегі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пайдаланушылар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қосыла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hyperlink r:id="rId8">
        <w:r w:rsidRPr="005337C5">
          <w:rPr>
            <w:color w:val="0000FF"/>
            <w:sz w:val="24"/>
            <w:szCs w:val="24"/>
            <w:u w:val="single" w:color="0000FF"/>
          </w:rPr>
          <w:t>https://www.frbservices.org/financial-</w:t>
        </w:r>
      </w:hyperlink>
      <w:r w:rsidRPr="005337C5">
        <w:rPr>
          <w:color w:val="0000FF"/>
          <w:spacing w:val="1"/>
          <w:sz w:val="24"/>
          <w:szCs w:val="24"/>
        </w:rPr>
        <w:t xml:space="preserve"> </w:t>
      </w:r>
      <w:hyperlink r:id="rId9">
        <w:r w:rsidRPr="005337C5">
          <w:rPr>
            <w:color w:val="0000FF"/>
            <w:sz w:val="24"/>
            <w:szCs w:val="24"/>
            <w:u w:val="single" w:color="0000FF"/>
          </w:rPr>
          <w:t>services/wires/index.html</w:t>
        </w:r>
      </w:hyperlink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spacing w:before="1"/>
        <w:ind w:right="308"/>
        <w:rPr>
          <w:sz w:val="24"/>
          <w:szCs w:val="24"/>
        </w:rPr>
      </w:pPr>
      <w:r w:rsidRPr="005337C5">
        <w:rPr>
          <w:i/>
          <w:sz w:val="24"/>
          <w:szCs w:val="24"/>
        </w:rPr>
        <w:t xml:space="preserve">CHAPS </w:t>
      </w:r>
      <w:r w:rsidRPr="005337C5">
        <w:rPr>
          <w:sz w:val="24"/>
          <w:szCs w:val="24"/>
        </w:rPr>
        <w:t>The Clearing House Automated Payment System (Ұлыбритания Ірі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Төлемдер аудару Жүйесі) - американдық жүйе, 1970 жылы төлемдерді қағаз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тастау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қосылды.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FEDWIRE жүйесі көбінесе ішкі нарықтық төлемдер үшін қолданылады, бірақ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CHIPS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валюталық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операциялар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нәтижесінде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туындайтын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долларымен жүргізілетін төлемдерді қамтамасыз етеді және оны жеке ұйым 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CHIPSco басқарады. Ол алғашқы құрылған кезде кейінге қалдырылған нетто-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айырысу жүйесіне негізделсе де, 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2001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жылдан бастап нақты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режимінде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айырысу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принциптеріне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сәйкес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істейді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hyperlink r:id="rId10">
        <w:r w:rsidRPr="005337C5">
          <w:rPr>
            <w:color w:val="0000FF"/>
            <w:sz w:val="24"/>
            <w:szCs w:val="24"/>
            <w:u w:val="single" w:color="0000FF"/>
          </w:rPr>
          <w:t>https://www.chaps.com/</w:t>
        </w:r>
      </w:hyperlink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ind w:right="312"/>
        <w:rPr>
          <w:sz w:val="24"/>
          <w:szCs w:val="24"/>
        </w:rPr>
      </w:pPr>
      <w:bookmarkStart w:id="2" w:name="_bookmark35"/>
      <w:bookmarkEnd w:id="2"/>
      <w:r w:rsidRPr="005337C5">
        <w:rPr>
          <w:sz w:val="24"/>
          <w:szCs w:val="24"/>
        </w:rPr>
        <w:t>SWIFT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орталығында тұрған жүйе. Бұл жүйені 1973 жылы Брюссельде 15 елдің 239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банкінің қолдауымен құрылған. Деректерді өңдеудің халықаралық орталығын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және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қаржылық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операциялардың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ортақ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тілін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құруды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мақсат</w:t>
      </w:r>
      <w:r w:rsidRPr="005337C5">
        <w:rPr>
          <w:spacing w:val="-17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еткен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1977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алғашқы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хабарламасын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өңдеді.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1978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10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миллион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хабарлама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өңделді,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1983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1000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мүшеге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айналды.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Технологиялық</w:t>
      </w:r>
      <w:r w:rsidRPr="005337C5">
        <w:rPr>
          <w:spacing w:val="46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дамуларға</w:t>
      </w:r>
      <w:r w:rsidRPr="005337C5">
        <w:rPr>
          <w:spacing w:val="48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бей-жай</w:t>
      </w:r>
      <w:r w:rsidRPr="005337C5">
        <w:rPr>
          <w:spacing w:val="47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қарамайтын</w:t>
      </w:r>
      <w:r w:rsidRPr="005337C5">
        <w:rPr>
          <w:spacing w:val="46"/>
          <w:sz w:val="24"/>
          <w:szCs w:val="24"/>
        </w:rPr>
        <w:t xml:space="preserve"> </w:t>
      </w:r>
      <w:r w:rsidRPr="005337C5">
        <w:rPr>
          <w:sz w:val="24"/>
          <w:szCs w:val="24"/>
        </w:rPr>
        <w:t>серіктестік</w:t>
      </w:r>
      <w:r w:rsidRPr="005337C5">
        <w:rPr>
          <w:spacing w:val="48"/>
          <w:sz w:val="24"/>
          <w:szCs w:val="24"/>
        </w:rPr>
        <w:t xml:space="preserve"> </w:t>
      </w:r>
      <w:r w:rsidRPr="005337C5">
        <w:rPr>
          <w:sz w:val="24"/>
          <w:szCs w:val="24"/>
        </w:rPr>
        <w:t>2010</w:t>
      </w:r>
      <w:r w:rsidRPr="005337C5">
        <w:rPr>
          <w:spacing w:val="46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жылы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«Аркелис»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аталатын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біріктіру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өсуді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жалғастырды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hyperlink r:id="rId11">
        <w:r w:rsidRPr="005337C5">
          <w:rPr>
            <w:color w:val="0000FF"/>
            <w:sz w:val="24"/>
            <w:szCs w:val="24"/>
            <w:u w:val="single" w:color="0000FF"/>
          </w:rPr>
          <w:t>https://www.swift.com/</w:t>
        </w:r>
      </w:hyperlink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2019 жылы ол 200-ден астам елде жұмыс істейтін, 5,6 миллиард қаржылық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хабарламаларды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өңдейтін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10.800-ден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астам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онлайн-қолданушысы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платформаға айналды. Осылайша, халықаралық ақша аударымдары өте оңай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 және елдер арасындағы ақша алмасу едәуір жеделдеді. Бұл ыңғайлылық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көптеген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елдерде,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әсіресе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елдер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транзакциялық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төмендетуге әсер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етті.</w:t>
      </w:r>
    </w:p>
    <w:p w:rsidR="0072787D" w:rsidRPr="005337C5" w:rsidRDefault="0072787D" w:rsidP="0072787D">
      <w:pPr>
        <w:pStyle w:val="aa"/>
        <w:ind w:right="309"/>
        <w:rPr>
          <w:sz w:val="24"/>
          <w:szCs w:val="24"/>
        </w:rPr>
      </w:pPr>
      <w:r w:rsidRPr="005337C5">
        <w:rPr>
          <w:sz w:val="24"/>
          <w:szCs w:val="24"/>
        </w:rPr>
        <w:t>SWIFT (Society for world- wide Inter bank Telecommunications) - әлемдік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аралық,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телекомуникациялар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қауымдастығы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қаржылық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телекомуникация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жетекші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ұйым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lastRenderedPageBreak/>
        <w:t>бағыты,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жедел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сенімді,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құпия,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санкцияланбаған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кіруден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қорғайтын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телекомуникациялық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қызметті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ұсыну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алмасу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әдістемелері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нысандарын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стандарттау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жүргізеді.</w:t>
      </w:r>
    </w:p>
    <w:p w:rsidR="0072787D" w:rsidRPr="005337C5" w:rsidRDefault="0072787D" w:rsidP="0072787D">
      <w:pPr>
        <w:pStyle w:val="aa"/>
        <w:ind w:right="314"/>
        <w:rPr>
          <w:sz w:val="24"/>
          <w:szCs w:val="24"/>
        </w:rPr>
      </w:pPr>
      <w:r w:rsidRPr="005337C5">
        <w:rPr>
          <w:sz w:val="24"/>
          <w:szCs w:val="24"/>
        </w:rPr>
        <w:t>Ірі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сомадағы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телеграфтық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жүйесінің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көмегімен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асырылады.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Телеграфтық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аударымының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да,</w:t>
      </w:r>
      <w:r w:rsidRPr="005337C5">
        <w:rPr>
          <w:spacing w:val="-1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кешігуі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поштада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нұсқалардың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жоғалып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қаупі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инструкцияның,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pacing w:val="-1"/>
          <w:sz w:val="24"/>
          <w:szCs w:val="24"/>
        </w:rPr>
        <w:t>түп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нұсқасын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тексеру</w:t>
      </w:r>
      <w:r w:rsidRPr="005337C5">
        <w:rPr>
          <w:spacing w:val="-18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орын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алады.</w:t>
      </w:r>
      <w:r w:rsidRPr="005337C5">
        <w:rPr>
          <w:spacing w:val="-16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</w:t>
      </w:r>
      <w:r w:rsidRPr="005337C5">
        <w:rPr>
          <w:spacing w:val="-15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халықаралық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экспресс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жатады.</w:t>
      </w:r>
    </w:p>
    <w:p w:rsidR="0072787D" w:rsidRPr="005337C5" w:rsidRDefault="0072787D" w:rsidP="0072787D">
      <w:pPr>
        <w:pStyle w:val="aa"/>
        <w:spacing w:before="67"/>
        <w:ind w:right="309"/>
        <w:rPr>
          <w:sz w:val="24"/>
          <w:szCs w:val="24"/>
        </w:rPr>
      </w:pPr>
      <w:r w:rsidRPr="005337C5">
        <w:rPr>
          <w:spacing w:val="-1"/>
          <w:sz w:val="24"/>
          <w:szCs w:val="24"/>
        </w:rPr>
        <w:t>SWIFT-ке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ену</w:t>
      </w:r>
      <w:r w:rsidRPr="005337C5">
        <w:rPr>
          <w:spacing w:val="-17"/>
          <w:sz w:val="24"/>
          <w:szCs w:val="24"/>
        </w:rPr>
        <w:t xml:space="preserve"> </w:t>
      </w:r>
      <w:r w:rsidRPr="005337C5">
        <w:rPr>
          <w:sz w:val="24"/>
          <w:szCs w:val="24"/>
        </w:rPr>
        <w:t>2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кезеннен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тұрады: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қоғамға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мүше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болуға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банктің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дайындығы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қоғамның іскер мүшесі ретінде банктің торапқа қосылу дайындығы. 1-ші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кезенде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SWIFT-ке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құжаттар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дайындайды: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кіру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өтініш,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жарылғысын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орындауға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қоғамның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шығындарын,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операциялық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шығындарды қалпына келтіруге, банктің міндеттемесі. Банктің және қоғамның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байланысты жауапты тұлғаның мекен- жайы, банктік хабарлаулар кестесінің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сипаты.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директорлар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құжаттарды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талқылайды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қоғамға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қабылдауы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шешім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қабылдайды.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Кандидат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жолғы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төлеуге және қоғамның 1 акциясын иемденуге құқық алады. SWIFT-ке кіру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үшін, 400 мың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бельгия франкін (мүше банктер үшін) және қауымдастырылған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мүшелері 200 мың бельгия франкін 1 кезектік жарнаны төлеуі керек. Сонымен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қатар мүше банктер құны 55 мың бельгия франкі тұратын, 1 акцияны сатып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алуға міндетті, 2 кезең банктің төрағасы қосылуы мен байланысты. Осы кезеңде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техникалық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мәселелер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шешіледі,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коммуникациялық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жабдықтар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алынады (оның құны 100 мыңдаған доллар құруы мүмкін), қызметкерлерді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оқыту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 асырылады.</w:t>
      </w:r>
    </w:p>
    <w:p w:rsidR="0072787D" w:rsidRPr="005337C5" w:rsidRDefault="0072787D" w:rsidP="0072787D">
      <w:pPr>
        <w:pStyle w:val="aa"/>
        <w:spacing w:before="2"/>
        <w:ind w:right="310"/>
        <w:rPr>
          <w:sz w:val="24"/>
          <w:szCs w:val="24"/>
        </w:rPr>
      </w:pPr>
      <w:r w:rsidRPr="005337C5">
        <w:rPr>
          <w:sz w:val="24"/>
          <w:szCs w:val="24"/>
        </w:rPr>
        <w:t>SWIFT жүйесіне қатысу шығындары әдетте 5 күнде өтіледі. SWIFT жүйесі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таратылатын елде қоғам өзінің аймақтық әкімшілігін құрады. Отандық банктер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SWIFT-і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негізінен шетелге төлем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жасауға қолдануда.</w:t>
      </w:r>
    </w:p>
    <w:p w:rsidR="0072787D" w:rsidRPr="005337C5" w:rsidRDefault="0072787D" w:rsidP="0072787D">
      <w:pPr>
        <w:pStyle w:val="aa"/>
        <w:ind w:right="308"/>
        <w:rPr>
          <w:sz w:val="24"/>
          <w:szCs w:val="24"/>
        </w:rPr>
      </w:pPr>
      <w:bookmarkStart w:id="3" w:name="_bookmark36"/>
      <w:bookmarkEnd w:id="3"/>
      <w:r w:rsidRPr="005337C5">
        <w:rPr>
          <w:sz w:val="24"/>
          <w:szCs w:val="24"/>
        </w:rPr>
        <w:t>Western Union компаниясы - штаб-пәтері Денверде (Колорадо) орналасқан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американдық бүкіләлемдік қаржылық қызметтер және байланыс компаниясы.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Union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алғаш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телеграф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инфрақұрылымы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телеграфты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жіберу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жеткізуші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инфрақұрылымды 1871 жылы ақшаны қабылдау және жіберу үшін қолдана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бастаған. Western Union өнеркәсіптік монополия ретінде 19-20 ғасырларда 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американдық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телеграф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үстемдік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етті.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1980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Union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аударымынан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түскен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бизнес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бағыттарынан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тапқан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ақшадан асып түсті. Алайда Western Union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 ақша аударымында жалғыз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болмаған. АҚШ-тағы тағы бір MoneyGram компаниясы өзінің коммерциялық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 1940 жылы бастады және қазіргі уақытта әлемдегі екінші ірі 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аудару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компаниясына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айналды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(</w:t>
      </w:r>
      <w:r w:rsidRPr="005337C5">
        <w:rPr>
          <w:sz w:val="24"/>
          <w:szCs w:val="24"/>
        </w:rPr>
        <w:fldChar w:fldCharType="begin"/>
      </w:r>
      <w:r w:rsidRPr="005337C5">
        <w:rPr>
          <w:sz w:val="24"/>
          <w:szCs w:val="24"/>
        </w:rPr>
        <w:instrText xml:space="preserve"> HYPERLINK "https://www.westernunion.com/us/en/home.html" \h </w:instrText>
      </w:r>
      <w:r w:rsidRPr="005337C5">
        <w:rPr>
          <w:sz w:val="24"/>
          <w:szCs w:val="24"/>
        </w:rPr>
        <w:fldChar w:fldCharType="separate"/>
      </w:r>
      <w:r w:rsidRPr="005337C5">
        <w:rPr>
          <w:color w:val="0000FF"/>
          <w:sz w:val="24"/>
          <w:szCs w:val="24"/>
          <w:u w:val="single" w:color="0000FF"/>
        </w:rPr>
        <w:t>https://www.westernunion.com/us/en/home.html</w:t>
      </w:r>
      <w:r w:rsidRPr="005337C5">
        <w:rPr>
          <w:color w:val="0000FF"/>
          <w:sz w:val="24"/>
          <w:szCs w:val="24"/>
          <w:u w:val="single" w:color="0000FF"/>
        </w:rPr>
        <w:fldChar w:fldCharType="end"/>
      </w:r>
      <w:r w:rsidRPr="005337C5">
        <w:rPr>
          <w:sz w:val="24"/>
          <w:szCs w:val="24"/>
        </w:rPr>
        <w:t>).</w:t>
      </w:r>
    </w:p>
    <w:p w:rsidR="0072787D" w:rsidRPr="005337C5" w:rsidRDefault="0072787D" w:rsidP="0072787D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Бүгінгі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таңда ақшаны аудару мақсаттары қалыптасқандықтан, олар 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мақсаттарға сәйкес келетін арналар бойымен пайда болады. Ақша жіберу қиын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болған аймақтарда, Western Union және MoneyGram сияқты компаниялардың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транзакциялық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шығындары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жоғары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болса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да,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мұндай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ақылға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қонымды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шешім болып табылады, кейбір жағдайларда бұл шығын аударым сомасынан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асып кетуі мүмкін. Соңғы жылдарды интернеттің таралуымен, шот нөмірлері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ақпаратпен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бөлісудегі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қиындықтар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себебінен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PayPal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сияқты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 пошта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мекенжайына ақша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жіберу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өтініш пайда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болды.</w:t>
      </w:r>
    </w:p>
    <w:p w:rsidR="0072787D" w:rsidRPr="005337C5" w:rsidRDefault="0072787D" w:rsidP="0072787D">
      <w:pPr>
        <w:pStyle w:val="aa"/>
        <w:ind w:right="310"/>
        <w:rPr>
          <w:sz w:val="24"/>
          <w:szCs w:val="24"/>
        </w:rPr>
      </w:pPr>
      <w:r w:rsidRPr="005337C5">
        <w:rPr>
          <w:sz w:val="24"/>
          <w:szCs w:val="24"/>
        </w:rPr>
        <w:t>Қазіргі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таңда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Union-ның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westernunion.com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веб-сайты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пайдаланушыларға басқаларға қаражат жіберуге және алуға, шоттарды төлеуге,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</w:t>
      </w:r>
      <w:r w:rsidRPr="005337C5">
        <w:rPr>
          <w:spacing w:val="55"/>
          <w:sz w:val="24"/>
          <w:szCs w:val="24"/>
        </w:rPr>
        <w:t xml:space="preserve"> </w:t>
      </w:r>
      <w:r w:rsidRPr="005337C5">
        <w:rPr>
          <w:sz w:val="24"/>
          <w:szCs w:val="24"/>
        </w:rPr>
        <w:t>Union</w:t>
      </w:r>
      <w:r w:rsidRPr="005337C5">
        <w:rPr>
          <w:spacing w:val="56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орналасқан</w:t>
      </w:r>
      <w:r w:rsidRPr="005337C5">
        <w:rPr>
          <w:spacing w:val="54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жерді</w:t>
      </w:r>
      <w:r w:rsidRPr="005337C5">
        <w:rPr>
          <w:spacing w:val="56"/>
          <w:sz w:val="24"/>
          <w:szCs w:val="24"/>
        </w:rPr>
        <w:t xml:space="preserve"> </w:t>
      </w:r>
      <w:r w:rsidRPr="005337C5">
        <w:rPr>
          <w:sz w:val="24"/>
          <w:szCs w:val="24"/>
        </w:rPr>
        <w:t>анықтауға,</w:t>
      </w:r>
      <w:r w:rsidRPr="005337C5">
        <w:rPr>
          <w:spacing w:val="53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аударымдарды</w:t>
      </w:r>
      <w:r w:rsidRPr="005337C5">
        <w:rPr>
          <w:spacing w:val="56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қадағалауға</w:t>
      </w:r>
      <w:r w:rsidRPr="005337C5">
        <w:rPr>
          <w:spacing w:val="55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Western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Union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NetSpend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сыйлық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карталарын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сатып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алуға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береді.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Веб-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сайт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алаяқтық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бейнероликтерді,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мақалаларды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викториналарды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 ақпарат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таратуға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тырысады.</w:t>
      </w:r>
    </w:p>
    <w:p w:rsidR="00C9492A" w:rsidRPr="003928A7" w:rsidRDefault="00C9492A" w:rsidP="00C94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bookmarkStart w:id="4" w:name="_GoBack"/>
      <w:bookmarkEnd w:id="4"/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lastRenderedPageBreak/>
        <w:t>ҚОЛДАНЫЛҒАН ӘДЕБИЕТТЕР ТІЗІМІ:</w:t>
      </w:r>
    </w:p>
    <w:p w:rsidR="003928A7" w:rsidRPr="003928A7" w:rsidRDefault="0072787D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FA2F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FA2F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FA2F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FA2F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FA2FE8">
      <w:pPr>
        <w:numPr>
          <w:ilvl w:val="0"/>
          <w:numId w:val="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</w:t>
      </w:r>
      <w:proofErr w:type="spellStart"/>
      <w:r w:rsidRPr="003928A7">
        <w:rPr>
          <w:rFonts w:ascii="Times New Roman" w:hAnsi="Times New Roman"/>
          <w:sz w:val="24"/>
          <w:szCs w:val="24"/>
        </w:rPr>
        <w:t>Искаков</w:t>
      </w:r>
      <w:proofErr w:type="spellEnd"/>
      <w:r w:rsidRPr="003928A7">
        <w:rPr>
          <w:rFonts w:ascii="Times New Roman" w:hAnsi="Times New Roman"/>
          <w:sz w:val="24"/>
          <w:szCs w:val="24"/>
        </w:rPr>
        <w:t xml:space="preserve">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FA2FE8">
      <w:pPr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FA2FE8" w:rsidP="00FA2FE8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FA2FE8" w:rsidP="00FA2FE8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3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FA2FE8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FA2FE8" w:rsidP="00FA2FE8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14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FA2FE8" w:rsidP="00FA2FE8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5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FA2FE8" w:rsidP="00FA2FE8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6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FA2FE8" w:rsidP="00FA2FE8">
      <w:pPr>
        <w:pStyle w:val="a7"/>
        <w:keepNext/>
        <w:widowControl w:val="0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7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proofErr w:type="spellEnd"/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proofErr w:type="spellStart"/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proofErr w:type="spellEnd"/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E8" w:rsidRDefault="00FA2FE8" w:rsidP="00FB3D71">
      <w:pPr>
        <w:spacing w:after="0" w:line="240" w:lineRule="auto"/>
      </w:pPr>
      <w:r>
        <w:separator/>
      </w:r>
    </w:p>
  </w:endnote>
  <w:endnote w:type="continuationSeparator" w:id="0">
    <w:p w:rsidR="00FA2FE8" w:rsidRDefault="00FA2FE8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E8" w:rsidRDefault="00FA2FE8" w:rsidP="00FB3D71">
      <w:pPr>
        <w:spacing w:after="0" w:line="240" w:lineRule="auto"/>
      </w:pPr>
      <w:r>
        <w:separator/>
      </w:r>
    </w:p>
  </w:footnote>
  <w:footnote w:type="continuationSeparator" w:id="0">
    <w:p w:rsidR="00FA2FE8" w:rsidRDefault="00FA2FE8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8E73C56"/>
    <w:multiLevelType w:val="hybridMultilevel"/>
    <w:tmpl w:val="D1BEE7D8"/>
    <w:lvl w:ilvl="0" w:tplc="DB18E0CA">
      <w:start w:val="1"/>
      <w:numFmt w:val="decimal"/>
      <w:lvlText w:val="%1."/>
      <w:lvlJc w:val="left"/>
      <w:pPr>
        <w:ind w:left="1032" w:hanging="213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kk-KZ" w:eastAsia="en-US" w:bidi="ar-SA"/>
      </w:rPr>
    </w:lvl>
    <w:lvl w:ilvl="1" w:tplc="624699E6">
      <w:numFmt w:val="bullet"/>
      <w:lvlText w:val="•"/>
      <w:lvlJc w:val="left"/>
      <w:pPr>
        <w:ind w:left="1956" w:hanging="213"/>
      </w:pPr>
      <w:rPr>
        <w:rFonts w:hint="default"/>
        <w:lang w:val="kk-KZ" w:eastAsia="en-US" w:bidi="ar-SA"/>
      </w:rPr>
    </w:lvl>
    <w:lvl w:ilvl="2" w:tplc="7FE01AEC">
      <w:numFmt w:val="bullet"/>
      <w:lvlText w:val="•"/>
      <w:lvlJc w:val="left"/>
      <w:pPr>
        <w:ind w:left="2873" w:hanging="213"/>
      </w:pPr>
      <w:rPr>
        <w:rFonts w:hint="default"/>
        <w:lang w:val="kk-KZ" w:eastAsia="en-US" w:bidi="ar-SA"/>
      </w:rPr>
    </w:lvl>
    <w:lvl w:ilvl="3" w:tplc="18EA4EA4">
      <w:numFmt w:val="bullet"/>
      <w:lvlText w:val="•"/>
      <w:lvlJc w:val="left"/>
      <w:pPr>
        <w:ind w:left="3789" w:hanging="213"/>
      </w:pPr>
      <w:rPr>
        <w:rFonts w:hint="default"/>
        <w:lang w:val="kk-KZ" w:eastAsia="en-US" w:bidi="ar-SA"/>
      </w:rPr>
    </w:lvl>
    <w:lvl w:ilvl="4" w:tplc="3816218C">
      <w:numFmt w:val="bullet"/>
      <w:lvlText w:val="•"/>
      <w:lvlJc w:val="left"/>
      <w:pPr>
        <w:ind w:left="4706" w:hanging="213"/>
      </w:pPr>
      <w:rPr>
        <w:rFonts w:hint="default"/>
        <w:lang w:val="kk-KZ" w:eastAsia="en-US" w:bidi="ar-SA"/>
      </w:rPr>
    </w:lvl>
    <w:lvl w:ilvl="5" w:tplc="83F6F544">
      <w:numFmt w:val="bullet"/>
      <w:lvlText w:val="•"/>
      <w:lvlJc w:val="left"/>
      <w:pPr>
        <w:ind w:left="5623" w:hanging="213"/>
      </w:pPr>
      <w:rPr>
        <w:rFonts w:hint="default"/>
        <w:lang w:val="kk-KZ" w:eastAsia="en-US" w:bidi="ar-SA"/>
      </w:rPr>
    </w:lvl>
    <w:lvl w:ilvl="6" w:tplc="B842484A">
      <w:numFmt w:val="bullet"/>
      <w:lvlText w:val="•"/>
      <w:lvlJc w:val="left"/>
      <w:pPr>
        <w:ind w:left="6539" w:hanging="213"/>
      </w:pPr>
      <w:rPr>
        <w:rFonts w:hint="default"/>
        <w:lang w:val="kk-KZ" w:eastAsia="en-US" w:bidi="ar-SA"/>
      </w:rPr>
    </w:lvl>
    <w:lvl w:ilvl="7" w:tplc="C1A435B4">
      <w:numFmt w:val="bullet"/>
      <w:lvlText w:val="•"/>
      <w:lvlJc w:val="left"/>
      <w:pPr>
        <w:ind w:left="7456" w:hanging="213"/>
      </w:pPr>
      <w:rPr>
        <w:rFonts w:hint="default"/>
        <w:lang w:val="kk-KZ" w:eastAsia="en-US" w:bidi="ar-SA"/>
      </w:rPr>
    </w:lvl>
    <w:lvl w:ilvl="8" w:tplc="966428B0">
      <w:numFmt w:val="bullet"/>
      <w:lvlText w:val="•"/>
      <w:lvlJc w:val="left"/>
      <w:pPr>
        <w:ind w:left="8373" w:hanging="213"/>
      </w:pPr>
      <w:rPr>
        <w:rFonts w:hint="default"/>
        <w:lang w:val="kk-KZ" w:eastAsia="en-US" w:bidi="ar-SA"/>
      </w:rPr>
    </w:lvl>
  </w:abstractNum>
  <w:abstractNum w:abstractNumId="3">
    <w:nsid w:val="72796473"/>
    <w:multiLevelType w:val="hybridMultilevel"/>
    <w:tmpl w:val="AA7CEEEA"/>
    <w:lvl w:ilvl="0" w:tplc="47AE755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C8E755A">
      <w:numFmt w:val="bullet"/>
      <w:lvlText w:val="•"/>
      <w:lvlJc w:val="left"/>
      <w:pPr>
        <w:ind w:left="1254" w:hanging="154"/>
      </w:pPr>
      <w:rPr>
        <w:rFonts w:hint="default"/>
        <w:lang w:val="kk-KZ" w:eastAsia="en-US" w:bidi="ar-SA"/>
      </w:rPr>
    </w:lvl>
    <w:lvl w:ilvl="2" w:tplc="5A2EEC62">
      <w:numFmt w:val="bullet"/>
      <w:lvlText w:val="•"/>
      <w:lvlJc w:val="left"/>
      <w:pPr>
        <w:ind w:left="2249" w:hanging="154"/>
      </w:pPr>
      <w:rPr>
        <w:rFonts w:hint="default"/>
        <w:lang w:val="kk-KZ" w:eastAsia="en-US" w:bidi="ar-SA"/>
      </w:rPr>
    </w:lvl>
    <w:lvl w:ilvl="3" w:tplc="EB8CEC5E">
      <w:numFmt w:val="bullet"/>
      <w:lvlText w:val="•"/>
      <w:lvlJc w:val="left"/>
      <w:pPr>
        <w:ind w:left="3243" w:hanging="154"/>
      </w:pPr>
      <w:rPr>
        <w:rFonts w:hint="default"/>
        <w:lang w:val="kk-KZ" w:eastAsia="en-US" w:bidi="ar-SA"/>
      </w:rPr>
    </w:lvl>
    <w:lvl w:ilvl="4" w:tplc="58F2D000">
      <w:numFmt w:val="bullet"/>
      <w:lvlText w:val="•"/>
      <w:lvlJc w:val="left"/>
      <w:pPr>
        <w:ind w:left="4238" w:hanging="154"/>
      </w:pPr>
      <w:rPr>
        <w:rFonts w:hint="default"/>
        <w:lang w:val="kk-KZ" w:eastAsia="en-US" w:bidi="ar-SA"/>
      </w:rPr>
    </w:lvl>
    <w:lvl w:ilvl="5" w:tplc="480081EE">
      <w:numFmt w:val="bullet"/>
      <w:lvlText w:val="•"/>
      <w:lvlJc w:val="left"/>
      <w:pPr>
        <w:ind w:left="5233" w:hanging="154"/>
      </w:pPr>
      <w:rPr>
        <w:rFonts w:hint="default"/>
        <w:lang w:val="kk-KZ" w:eastAsia="en-US" w:bidi="ar-SA"/>
      </w:rPr>
    </w:lvl>
    <w:lvl w:ilvl="6" w:tplc="FB86CAAC">
      <w:numFmt w:val="bullet"/>
      <w:lvlText w:val="•"/>
      <w:lvlJc w:val="left"/>
      <w:pPr>
        <w:ind w:left="6227" w:hanging="154"/>
      </w:pPr>
      <w:rPr>
        <w:rFonts w:hint="default"/>
        <w:lang w:val="kk-KZ" w:eastAsia="en-US" w:bidi="ar-SA"/>
      </w:rPr>
    </w:lvl>
    <w:lvl w:ilvl="7" w:tplc="9BE65EB8">
      <w:numFmt w:val="bullet"/>
      <w:lvlText w:val="•"/>
      <w:lvlJc w:val="left"/>
      <w:pPr>
        <w:ind w:left="7222" w:hanging="154"/>
      </w:pPr>
      <w:rPr>
        <w:rFonts w:hint="default"/>
        <w:lang w:val="kk-KZ" w:eastAsia="en-US" w:bidi="ar-SA"/>
      </w:rPr>
    </w:lvl>
    <w:lvl w:ilvl="8" w:tplc="52562164">
      <w:numFmt w:val="bullet"/>
      <w:lvlText w:val="•"/>
      <w:lvlJc w:val="left"/>
      <w:pPr>
        <w:ind w:left="8217" w:hanging="154"/>
      </w:pPr>
      <w:rPr>
        <w:rFonts w:hint="default"/>
        <w:lang w:val="kk-KZ" w:eastAsia="en-US" w:bidi="ar-SA"/>
      </w:rPr>
    </w:lvl>
  </w:abstractNum>
  <w:abstractNum w:abstractNumId="4">
    <w:nsid w:val="7F704D69"/>
    <w:multiLevelType w:val="hybridMultilevel"/>
    <w:tmpl w:val="0E2E78A0"/>
    <w:lvl w:ilvl="0" w:tplc="F51CF96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904CBB0">
      <w:numFmt w:val="bullet"/>
      <w:lvlText w:val="-"/>
      <w:lvlJc w:val="left"/>
      <w:pPr>
        <w:ind w:left="252" w:hanging="154"/>
      </w:pPr>
      <w:rPr>
        <w:rFonts w:hint="default"/>
        <w:w w:val="100"/>
        <w:lang w:val="kk-KZ" w:eastAsia="en-US" w:bidi="ar-SA"/>
      </w:rPr>
    </w:lvl>
    <w:lvl w:ilvl="2" w:tplc="BC1CFCC8">
      <w:numFmt w:val="bullet"/>
      <w:lvlText w:val="•"/>
      <w:lvlJc w:val="left"/>
      <w:pPr>
        <w:ind w:left="2105" w:hanging="154"/>
      </w:pPr>
      <w:rPr>
        <w:rFonts w:hint="default"/>
        <w:lang w:val="kk-KZ" w:eastAsia="en-US" w:bidi="ar-SA"/>
      </w:rPr>
    </w:lvl>
    <w:lvl w:ilvl="3" w:tplc="31B43414">
      <w:numFmt w:val="bullet"/>
      <w:lvlText w:val="•"/>
      <w:lvlJc w:val="left"/>
      <w:pPr>
        <w:ind w:left="3027" w:hanging="154"/>
      </w:pPr>
      <w:rPr>
        <w:rFonts w:hint="default"/>
        <w:lang w:val="kk-KZ" w:eastAsia="en-US" w:bidi="ar-SA"/>
      </w:rPr>
    </w:lvl>
    <w:lvl w:ilvl="4" w:tplc="3C8E8C02">
      <w:numFmt w:val="bullet"/>
      <w:lvlText w:val="•"/>
      <w:lvlJc w:val="left"/>
      <w:pPr>
        <w:ind w:left="3950" w:hanging="154"/>
      </w:pPr>
      <w:rPr>
        <w:rFonts w:hint="default"/>
        <w:lang w:val="kk-KZ" w:eastAsia="en-US" w:bidi="ar-SA"/>
      </w:rPr>
    </w:lvl>
    <w:lvl w:ilvl="5" w:tplc="C762A694">
      <w:numFmt w:val="bullet"/>
      <w:lvlText w:val="•"/>
      <w:lvlJc w:val="left"/>
      <w:pPr>
        <w:ind w:left="4872" w:hanging="154"/>
      </w:pPr>
      <w:rPr>
        <w:rFonts w:hint="default"/>
        <w:lang w:val="kk-KZ" w:eastAsia="en-US" w:bidi="ar-SA"/>
      </w:rPr>
    </w:lvl>
    <w:lvl w:ilvl="6" w:tplc="F25E9D64">
      <w:numFmt w:val="bullet"/>
      <w:lvlText w:val="•"/>
      <w:lvlJc w:val="left"/>
      <w:pPr>
        <w:ind w:left="5795" w:hanging="154"/>
      </w:pPr>
      <w:rPr>
        <w:rFonts w:hint="default"/>
        <w:lang w:val="kk-KZ" w:eastAsia="en-US" w:bidi="ar-SA"/>
      </w:rPr>
    </w:lvl>
    <w:lvl w:ilvl="7" w:tplc="8FD67DE8">
      <w:numFmt w:val="bullet"/>
      <w:lvlText w:val="•"/>
      <w:lvlJc w:val="left"/>
      <w:pPr>
        <w:ind w:left="6717" w:hanging="154"/>
      </w:pPr>
      <w:rPr>
        <w:rFonts w:hint="default"/>
        <w:lang w:val="kk-KZ" w:eastAsia="en-US" w:bidi="ar-SA"/>
      </w:rPr>
    </w:lvl>
    <w:lvl w:ilvl="8" w:tplc="99249692">
      <w:numFmt w:val="bullet"/>
      <w:lvlText w:val="•"/>
      <w:lvlJc w:val="left"/>
      <w:pPr>
        <w:ind w:left="7640" w:hanging="15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41553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E3B46"/>
    <w:rsid w:val="00316BDA"/>
    <w:rsid w:val="003338C6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2787D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2506F"/>
    <w:rsid w:val="00A41C22"/>
    <w:rsid w:val="00A53B85"/>
    <w:rsid w:val="00A64A32"/>
    <w:rsid w:val="00A83390"/>
    <w:rsid w:val="00A95645"/>
    <w:rsid w:val="00A96E3A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D7E3C"/>
    <w:rsid w:val="00F31497"/>
    <w:rsid w:val="00F31853"/>
    <w:rsid w:val="00FA2FE8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uiPriority w:val="99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278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787D"/>
    <w:pPr>
      <w:widowControl w:val="0"/>
      <w:autoSpaceDE w:val="0"/>
      <w:autoSpaceDN w:val="0"/>
      <w:spacing w:after="0" w:line="322" w:lineRule="exact"/>
      <w:ind w:left="675" w:hanging="424"/>
    </w:pPr>
    <w:rPr>
      <w:rFonts w:ascii="Times New Roman" w:eastAsia="Times New Roman" w:hAnsi="Times New Roman"/>
      <w:sz w:val="28"/>
      <w:szCs w:val="28"/>
      <w:lang w:val="kk-KZ"/>
    </w:rPr>
  </w:style>
  <w:style w:type="paragraph" w:styleId="aa">
    <w:name w:val="Body Text"/>
    <w:basedOn w:val="a"/>
    <w:link w:val="ab"/>
    <w:uiPriority w:val="1"/>
    <w:qFormat/>
    <w:rsid w:val="0072787D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72787D"/>
    <w:rPr>
      <w:rFonts w:ascii="Times New Roman" w:eastAsia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72787D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bservices.org/financial-services/wires/index.html" TargetMode="External"/><Relationship Id="rId13" Type="http://schemas.openxmlformats.org/officeDocument/2006/relationships/hyperlink" Target="http://ecsocman.hse.ru/text/2288939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rget.com/" TargetMode="External"/><Relationship Id="rId12" Type="http://schemas.openxmlformats.org/officeDocument/2006/relationships/hyperlink" Target="http://www.bankir.ru/" TargetMode="External"/><Relationship Id="rId1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reg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if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se.kz" TargetMode="External"/><Relationship Id="rId10" Type="http://schemas.openxmlformats.org/officeDocument/2006/relationships/hyperlink" Target="https://www.chap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bservices.org/financial-services/wires/index.html" TargetMode="External"/><Relationship Id="rId14" Type="http://schemas.openxmlformats.org/officeDocument/2006/relationships/hyperlink" Target="https://kursiv.kz/news/obs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2021-09-30T18:52:00Z</dcterms:created>
  <dcterms:modified xsi:type="dcterms:W3CDTF">2021-09-30T19:16:00Z</dcterms:modified>
</cp:coreProperties>
</file>